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8C" w:rsidRDefault="00C6788C" w:rsidP="00C6788C">
      <w:pPr>
        <w:spacing w:beforeLines="100" w:afterLines="100" w:line="360" w:lineRule="auto"/>
        <w:jc w:val="center"/>
        <w:rPr>
          <w:rFonts w:ascii="楷体_GB2312" w:eastAsia="楷体_GB2312"/>
          <w:b/>
          <w:bCs/>
          <w:spacing w:val="100"/>
          <w:sz w:val="52"/>
          <w:szCs w:val="52"/>
        </w:rPr>
      </w:pPr>
      <w:r>
        <w:rPr>
          <w:rFonts w:ascii="楷体_GB2312" w:eastAsia="楷体_GB2312" w:hAnsi="宋体" w:cs="楷体_GB2312" w:hint="eastAsia"/>
          <w:b/>
          <w:bCs/>
          <w:spacing w:val="100"/>
          <w:sz w:val="52"/>
          <w:szCs w:val="52"/>
        </w:rPr>
        <w:t>重庆市丰都县人民法院</w:t>
      </w:r>
    </w:p>
    <w:p w:rsidR="00C6788C" w:rsidRDefault="00C6788C" w:rsidP="00C6788C">
      <w:pPr>
        <w:spacing w:line="432" w:lineRule="auto"/>
        <w:jc w:val="center"/>
        <w:rPr>
          <w:rFonts w:ascii="华文中宋" w:eastAsia="华文中宋" w:hAnsi="宋体"/>
          <w:b/>
          <w:bCs/>
          <w:spacing w:val="100"/>
          <w:sz w:val="66"/>
          <w:szCs w:val="66"/>
        </w:rPr>
      </w:pPr>
      <w:r>
        <w:rPr>
          <w:rFonts w:ascii="华文中宋" w:eastAsia="华文中宋" w:hAnsi="华文中宋" w:cs="华文中宋" w:hint="eastAsia"/>
          <w:b/>
          <w:bCs/>
          <w:spacing w:val="100"/>
          <w:sz w:val="66"/>
          <w:szCs w:val="66"/>
        </w:rPr>
        <w:t>民事</w:t>
      </w:r>
      <w:r>
        <w:rPr>
          <w:rFonts w:ascii="华文中宋" w:eastAsia="华文中宋" w:hAnsi="宋体" w:cs="华文中宋" w:hint="eastAsia"/>
          <w:b/>
          <w:bCs/>
          <w:spacing w:val="100"/>
          <w:sz w:val="66"/>
          <w:szCs w:val="66"/>
        </w:rPr>
        <w:t>判决书</w:t>
      </w:r>
    </w:p>
    <w:p w:rsidR="00C6788C" w:rsidRDefault="00C6788C" w:rsidP="00C6788C">
      <w:pPr>
        <w:spacing w:line="624" w:lineRule="auto"/>
        <w:jc w:val="right"/>
        <w:rPr>
          <w:rFonts w:ascii="仿宋_GB2312" w:eastAsia="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2011</w:t>
      </w:r>
      <w:r>
        <w:rPr>
          <w:rFonts w:ascii="仿宋_GB2312" w:eastAsia="仿宋_GB2312" w:cs="仿宋_GB2312" w:hint="eastAsia"/>
          <w:sz w:val="32"/>
          <w:szCs w:val="32"/>
        </w:rPr>
        <w:t>）</w:t>
      </w:r>
      <w:r>
        <w:rPr>
          <w:rFonts w:ascii="仿宋_GB2312" w:eastAsia="仿宋_GB2312" w:hAnsi="宋体" w:cs="仿宋_GB2312" w:hint="eastAsia"/>
          <w:sz w:val="32"/>
          <w:szCs w:val="32"/>
        </w:rPr>
        <w:t>丰法民初</w:t>
      </w:r>
      <w:r>
        <w:rPr>
          <w:rFonts w:ascii="仿宋_GB2312" w:eastAsia="仿宋_GB2312" w:cs="仿宋_GB2312" w:hint="eastAsia"/>
          <w:sz w:val="32"/>
          <w:szCs w:val="32"/>
        </w:rPr>
        <w:t>字第</w:t>
      </w:r>
      <w:r>
        <w:rPr>
          <w:rFonts w:ascii="仿宋_GB2312" w:eastAsia="仿宋_GB2312" w:cs="仿宋_GB2312"/>
          <w:sz w:val="32"/>
          <w:szCs w:val="32"/>
        </w:rPr>
        <w:t xml:space="preserve">01682 </w:t>
      </w:r>
      <w:r>
        <w:rPr>
          <w:rFonts w:ascii="仿宋_GB2312" w:eastAsia="仿宋_GB2312" w:cs="仿宋_GB2312" w:hint="eastAsia"/>
          <w:sz w:val="32"/>
          <w:szCs w:val="32"/>
        </w:rPr>
        <w:t>号</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原告徐亚科农村承包经营户。</w:t>
      </w:r>
    </w:p>
    <w:p w:rsidR="00C6788C" w:rsidRDefault="00C6788C" w:rsidP="00C6788C">
      <w:pPr>
        <w:spacing w:line="580" w:lineRule="atLeast"/>
        <w:ind w:firstLineChars="200" w:firstLine="640"/>
        <w:rPr>
          <w:rFonts w:ascii="仿宋_GB2312" w:eastAsia="仿宋_GB2312"/>
          <w:sz w:val="32"/>
          <w:szCs w:val="32"/>
        </w:rPr>
      </w:pPr>
      <w:r>
        <w:rPr>
          <w:rFonts w:ascii="仿宋_GB2312" w:eastAsia="仿宋_GB2312" w:cs="仿宋_GB2312" w:hint="eastAsia"/>
          <w:sz w:val="32"/>
          <w:szCs w:val="32"/>
        </w:rPr>
        <w:t>诉讼代表人徐亚科，男，</w:t>
      </w:r>
      <w:r>
        <w:rPr>
          <w:rFonts w:ascii="仿宋_GB2312" w:eastAsia="仿宋_GB2312" w:cs="仿宋_GB2312"/>
          <w:sz w:val="32"/>
          <w:szCs w:val="32"/>
        </w:rPr>
        <w:t>1966</w:t>
      </w:r>
      <w:r>
        <w:rPr>
          <w:rFonts w:ascii="仿宋_GB2312" w:eastAsia="仿宋_GB2312" w:cs="仿宋_GB2312" w:hint="eastAsia"/>
          <w:sz w:val="32"/>
          <w:szCs w:val="32"/>
        </w:rPr>
        <w:t>年</w:t>
      </w:r>
      <w:r>
        <w:rPr>
          <w:rFonts w:ascii="仿宋_GB2312" w:eastAsia="仿宋_GB2312" w:cs="仿宋_GB2312"/>
          <w:sz w:val="32"/>
          <w:szCs w:val="32"/>
        </w:rPr>
        <w:t>3</w:t>
      </w:r>
      <w:r>
        <w:rPr>
          <w:rFonts w:ascii="仿宋_GB2312" w:eastAsia="仿宋_GB2312" w:cs="仿宋_GB2312" w:hint="eastAsia"/>
          <w:sz w:val="32"/>
          <w:szCs w:val="32"/>
        </w:rPr>
        <w:t>月</w:t>
      </w:r>
      <w:r>
        <w:rPr>
          <w:rFonts w:ascii="仿宋_GB2312" w:eastAsia="仿宋_GB2312" w:cs="仿宋_GB2312"/>
          <w:sz w:val="32"/>
          <w:szCs w:val="32"/>
        </w:rPr>
        <w:t>14</w:t>
      </w:r>
      <w:r>
        <w:rPr>
          <w:rFonts w:ascii="仿宋_GB2312" w:eastAsia="仿宋_GB2312" w:cs="仿宋_GB2312" w:hint="eastAsia"/>
          <w:sz w:val="32"/>
          <w:szCs w:val="32"/>
        </w:rPr>
        <w:t>日出生，汉族，农民，住丰都县董家镇龙头寨村</w:t>
      </w:r>
      <w:r>
        <w:rPr>
          <w:rFonts w:ascii="仿宋_GB2312" w:eastAsia="仿宋_GB2312" w:cs="仿宋_GB2312"/>
          <w:sz w:val="32"/>
          <w:szCs w:val="32"/>
        </w:rPr>
        <w:t>4</w:t>
      </w:r>
      <w:r>
        <w:rPr>
          <w:rFonts w:ascii="仿宋_GB2312" w:eastAsia="仿宋_GB2312" w:cs="仿宋_GB2312" w:hint="eastAsia"/>
          <w:sz w:val="32"/>
          <w:szCs w:val="32"/>
        </w:rPr>
        <w:t>组，公民身份号码：</w:t>
      </w:r>
      <w:r>
        <w:rPr>
          <w:rFonts w:ascii="仿宋_GB2312" w:eastAsia="仿宋_GB2312" w:cs="仿宋_GB2312"/>
          <w:sz w:val="32"/>
          <w:szCs w:val="32"/>
        </w:rPr>
        <w:t>512324196603140456</w:t>
      </w:r>
      <w:r>
        <w:rPr>
          <w:rFonts w:ascii="仿宋_GB2312" w:eastAsia="仿宋_GB2312" w:cs="仿宋_GB2312" w:hint="eastAsia"/>
          <w:sz w:val="32"/>
          <w:szCs w:val="32"/>
        </w:rPr>
        <w:t>。</w:t>
      </w:r>
    </w:p>
    <w:p w:rsidR="00C6788C" w:rsidRDefault="00C6788C" w:rsidP="00C6788C">
      <w:pPr>
        <w:spacing w:line="580" w:lineRule="atLeast"/>
        <w:ind w:firstLine="645"/>
        <w:jc w:val="left"/>
        <w:rPr>
          <w:rFonts w:ascii="仿宋_GB2312" w:eastAsia="仿宋_GB2312"/>
          <w:sz w:val="32"/>
          <w:szCs w:val="32"/>
        </w:rPr>
      </w:pPr>
      <w:r>
        <w:rPr>
          <w:rFonts w:ascii="仿宋_GB2312" w:eastAsia="仿宋_GB2312" w:cs="仿宋_GB2312" w:hint="eastAsia"/>
          <w:sz w:val="32"/>
          <w:szCs w:val="32"/>
        </w:rPr>
        <w:t>委托代理人：蓝文彦，丰都县社坛法律服务所法律工作者。</w:t>
      </w:r>
      <w:r>
        <w:rPr>
          <w:rFonts w:ascii="仿宋_GB2312" w:eastAsia="仿宋_GB2312" w:cs="仿宋_GB2312"/>
          <w:sz w:val="32"/>
          <w:szCs w:val="32"/>
        </w:rPr>
        <w:t xml:space="preserve"> </w:t>
      </w:r>
    </w:p>
    <w:p w:rsidR="00C6788C" w:rsidRDefault="00C6788C" w:rsidP="00C6788C">
      <w:pPr>
        <w:spacing w:line="580" w:lineRule="atLeast"/>
        <w:ind w:firstLine="645"/>
        <w:jc w:val="left"/>
        <w:rPr>
          <w:rFonts w:ascii="仿宋_GB2312" w:eastAsia="仿宋_GB2312" w:cs="仿宋_GB2312"/>
          <w:sz w:val="32"/>
          <w:szCs w:val="32"/>
        </w:rPr>
      </w:pPr>
      <w:r>
        <w:rPr>
          <w:rFonts w:ascii="仿宋_GB2312" w:eastAsia="仿宋_GB2312" w:cs="仿宋_GB2312" w:hint="eastAsia"/>
          <w:sz w:val="32"/>
          <w:szCs w:val="32"/>
        </w:rPr>
        <w:t>被告叶云铭农村承包经营户。</w:t>
      </w:r>
      <w:r>
        <w:rPr>
          <w:rFonts w:ascii="仿宋_GB2312" w:eastAsia="仿宋_GB2312" w:cs="仿宋_GB2312"/>
          <w:sz w:val="32"/>
          <w:szCs w:val="32"/>
        </w:rPr>
        <w:t xml:space="preserve">      </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诉讼代表人叶云铭（曾用名叶云明），男，</w:t>
      </w:r>
      <w:r>
        <w:rPr>
          <w:rFonts w:ascii="仿宋_GB2312" w:eastAsia="仿宋_GB2312" w:cs="仿宋_GB2312"/>
          <w:sz w:val="32"/>
          <w:szCs w:val="32"/>
        </w:rPr>
        <w:t>1948</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27</w:t>
      </w:r>
      <w:r>
        <w:rPr>
          <w:rFonts w:ascii="仿宋_GB2312" w:eastAsia="仿宋_GB2312" w:cs="仿宋_GB2312" w:hint="eastAsia"/>
          <w:sz w:val="32"/>
          <w:szCs w:val="32"/>
        </w:rPr>
        <w:t>日出生，汉族，农民，住丰都县董家镇龙头寨村</w:t>
      </w:r>
      <w:r>
        <w:rPr>
          <w:rFonts w:ascii="仿宋_GB2312" w:eastAsia="仿宋_GB2312" w:cs="仿宋_GB2312"/>
          <w:sz w:val="32"/>
          <w:szCs w:val="32"/>
        </w:rPr>
        <w:t>4</w:t>
      </w:r>
      <w:r>
        <w:rPr>
          <w:rFonts w:ascii="仿宋_GB2312" w:eastAsia="仿宋_GB2312" w:cs="仿宋_GB2312" w:hint="eastAsia"/>
          <w:sz w:val="32"/>
          <w:szCs w:val="32"/>
        </w:rPr>
        <w:t>组，公民身份号码：</w:t>
      </w:r>
      <w:r>
        <w:rPr>
          <w:rFonts w:ascii="仿宋_GB2312" w:eastAsia="仿宋_GB2312" w:cs="仿宋_GB2312"/>
          <w:sz w:val="32"/>
          <w:szCs w:val="32"/>
        </w:rPr>
        <w:t>512324194801270439</w:t>
      </w:r>
      <w:r>
        <w:rPr>
          <w:rFonts w:ascii="仿宋_GB2312" w:eastAsia="仿宋_GB2312" w:cs="仿宋_GB2312" w:hint="eastAsia"/>
          <w:sz w:val="32"/>
          <w:szCs w:val="32"/>
        </w:rPr>
        <w:t>。</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原告徐亚科农村承包经营户与被告叶云铭农村承包经营户土地承包经营权转包合同纠纷一案，本院于</w:t>
      </w:r>
      <w:r>
        <w:rPr>
          <w:rFonts w:ascii="仿宋_GB2312" w:eastAsia="仿宋_GB2312" w:cs="仿宋_GB2312"/>
          <w:sz w:val="32"/>
          <w:szCs w:val="32"/>
        </w:rPr>
        <w:t>2011</w:t>
      </w:r>
      <w:r>
        <w:rPr>
          <w:rFonts w:ascii="仿宋_GB2312" w:eastAsia="仿宋_GB2312" w:cs="仿宋_GB2312" w:hint="eastAsia"/>
          <w:sz w:val="32"/>
          <w:szCs w:val="32"/>
        </w:rPr>
        <w:t>年</w:t>
      </w:r>
      <w:r>
        <w:rPr>
          <w:rFonts w:ascii="仿宋_GB2312" w:eastAsia="仿宋_GB2312" w:cs="仿宋_GB2312"/>
          <w:sz w:val="32"/>
          <w:szCs w:val="32"/>
        </w:rPr>
        <w:t>7</w:t>
      </w:r>
      <w:r>
        <w:rPr>
          <w:rFonts w:ascii="仿宋_GB2312" w:eastAsia="仿宋_GB2312" w:cs="仿宋_GB2312" w:hint="eastAsia"/>
          <w:sz w:val="32"/>
          <w:szCs w:val="32"/>
        </w:rPr>
        <w:t>月</w:t>
      </w:r>
      <w:r>
        <w:rPr>
          <w:rFonts w:ascii="仿宋_GB2312" w:eastAsia="仿宋_GB2312" w:cs="仿宋_GB2312"/>
          <w:sz w:val="32"/>
          <w:szCs w:val="32"/>
        </w:rPr>
        <w:t>19</w:t>
      </w:r>
      <w:r>
        <w:rPr>
          <w:rFonts w:ascii="仿宋_GB2312" w:eastAsia="仿宋_GB2312" w:cs="仿宋_GB2312" w:hint="eastAsia"/>
          <w:sz w:val="32"/>
          <w:szCs w:val="32"/>
        </w:rPr>
        <w:t>日立案受理。依法由审判员秦大江适用简易程序公开开庭进行了审理。原告的诉讼代表人徐亚科及其委托代理人蓝文彦、被告的诉讼代表人叶云铭均到庭参加诉讼。本案现已审理终结。</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lastRenderedPageBreak/>
        <w:t>原告徐亚科农村承包经营户诉称：</w:t>
      </w:r>
      <w:r>
        <w:rPr>
          <w:rFonts w:ascii="仿宋_GB2312" w:eastAsia="仿宋_GB2312" w:cs="仿宋_GB2312"/>
          <w:sz w:val="32"/>
          <w:szCs w:val="32"/>
        </w:rPr>
        <w:t>2004</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日其与被告达成土地承包经营流转协议，被告将其三人的家庭农村承包土地转让给原告经营，并办理了流转登记。之后，原告耕种该土地并领取直补款至</w:t>
      </w:r>
      <w:r>
        <w:rPr>
          <w:rFonts w:ascii="仿宋_GB2312" w:eastAsia="仿宋_GB2312" w:cs="仿宋_GB2312"/>
          <w:sz w:val="32"/>
          <w:szCs w:val="32"/>
        </w:rPr>
        <w:t>2010</w:t>
      </w:r>
      <w:r>
        <w:rPr>
          <w:rFonts w:ascii="仿宋_GB2312" w:eastAsia="仿宋_GB2312" w:cs="仿宋_GB2312" w:hint="eastAsia"/>
          <w:sz w:val="32"/>
          <w:szCs w:val="32"/>
        </w:rPr>
        <w:t>年。但被告在</w:t>
      </w:r>
      <w:r>
        <w:rPr>
          <w:rFonts w:ascii="仿宋_GB2312" w:eastAsia="仿宋_GB2312" w:cs="仿宋_GB2312"/>
          <w:sz w:val="32"/>
          <w:szCs w:val="32"/>
        </w:rPr>
        <w:t>2010</w:t>
      </w:r>
      <w:r>
        <w:rPr>
          <w:rFonts w:ascii="仿宋_GB2312" w:eastAsia="仿宋_GB2312" w:cs="仿宋_GB2312" w:hint="eastAsia"/>
          <w:sz w:val="32"/>
          <w:szCs w:val="32"/>
        </w:rPr>
        <w:t>年底，利用其职务将该承包地的直补款直接算在被告家庭，并要求原告退回该承包地，经多方调解无果，要求确认该流转协议有效。</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被告叶云铭承农村包经营户辩称：与被告没有签订土地承包经营权流转协议，只是在售房协议中附加条款，是将该承包地临时转给原告耕种，没有收取流转费用，其有权随时收回。原告对该承包地取得的经营权证书非依法取得，被告只耕种了一年，领取的</w:t>
      </w:r>
      <w:r>
        <w:rPr>
          <w:rFonts w:ascii="仿宋_GB2312" w:eastAsia="仿宋_GB2312" w:cs="仿宋_GB2312"/>
          <w:sz w:val="32"/>
          <w:szCs w:val="32"/>
        </w:rPr>
        <w:t>2007</w:t>
      </w:r>
      <w:r>
        <w:rPr>
          <w:rFonts w:ascii="仿宋_GB2312" w:eastAsia="仿宋_GB2312" w:cs="仿宋_GB2312" w:hint="eastAsia"/>
          <w:sz w:val="32"/>
          <w:szCs w:val="32"/>
        </w:rPr>
        <w:t>年至</w:t>
      </w:r>
      <w:r>
        <w:rPr>
          <w:rFonts w:ascii="仿宋_GB2312" w:eastAsia="仿宋_GB2312" w:cs="仿宋_GB2312"/>
          <w:sz w:val="32"/>
          <w:szCs w:val="32"/>
        </w:rPr>
        <w:t>2010</w:t>
      </w:r>
      <w:r>
        <w:rPr>
          <w:rFonts w:ascii="仿宋_GB2312" w:eastAsia="仿宋_GB2312" w:cs="仿宋_GB2312" w:hint="eastAsia"/>
          <w:sz w:val="32"/>
          <w:szCs w:val="32"/>
        </w:rPr>
        <w:t>年直补款应当返还，请求驳回原告的诉讼请求。</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经审理查明：原、被告系同一集体经济组织成员。</w:t>
      </w:r>
      <w:r>
        <w:rPr>
          <w:rFonts w:ascii="仿宋_GB2312" w:eastAsia="仿宋_GB2312" w:cs="仿宋_GB2312"/>
          <w:sz w:val="32"/>
          <w:szCs w:val="32"/>
        </w:rPr>
        <w:t>2004</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日，原、被告签订“售房文约书”，约定被告将其所有的坐落于丰都县董家镇龙头寨村</w:t>
      </w:r>
      <w:r>
        <w:rPr>
          <w:rFonts w:ascii="仿宋_GB2312" w:eastAsia="仿宋_GB2312" w:cs="仿宋_GB2312"/>
          <w:sz w:val="32"/>
          <w:szCs w:val="32"/>
        </w:rPr>
        <w:t>4</w:t>
      </w:r>
      <w:r>
        <w:rPr>
          <w:rFonts w:ascii="仿宋_GB2312" w:eastAsia="仿宋_GB2312" w:cs="仿宋_GB2312" w:hint="eastAsia"/>
          <w:sz w:val="32"/>
          <w:szCs w:val="32"/>
        </w:rPr>
        <w:t>组石木瓦结构的房屋</w:t>
      </w:r>
      <w:r>
        <w:rPr>
          <w:rFonts w:ascii="仿宋_GB2312" w:eastAsia="仿宋_GB2312" w:cs="仿宋_GB2312"/>
          <w:sz w:val="32"/>
          <w:szCs w:val="32"/>
        </w:rPr>
        <w:t>5</w:t>
      </w:r>
      <w:r>
        <w:rPr>
          <w:rFonts w:ascii="仿宋_GB2312" w:eastAsia="仿宋_GB2312" w:cs="仿宋_GB2312" w:hint="eastAsia"/>
          <w:sz w:val="32"/>
          <w:szCs w:val="32"/>
        </w:rPr>
        <w:t>间卖与原告（被告留下尚有</w:t>
      </w:r>
      <w:r>
        <w:rPr>
          <w:rFonts w:ascii="仿宋_GB2312" w:eastAsia="仿宋_GB2312" w:cs="仿宋_GB2312"/>
          <w:sz w:val="32"/>
          <w:szCs w:val="32"/>
        </w:rPr>
        <w:t>2</w:t>
      </w:r>
      <w:r>
        <w:rPr>
          <w:rFonts w:ascii="仿宋_GB2312" w:eastAsia="仿宋_GB2312" w:cs="仿宋_GB2312" w:hint="eastAsia"/>
          <w:sz w:val="32"/>
          <w:szCs w:val="32"/>
        </w:rPr>
        <w:t>间未出售）。该“售房文约书”第七条约定，被告转给原告承包田土三人，由原告负担一切应缴纳农税。</w:t>
      </w:r>
      <w:r>
        <w:rPr>
          <w:rFonts w:ascii="仿宋_GB2312" w:eastAsia="仿宋_GB2312" w:cs="仿宋_GB2312"/>
          <w:sz w:val="32"/>
          <w:szCs w:val="32"/>
        </w:rPr>
        <w:t>2005</w:t>
      </w:r>
      <w:r>
        <w:rPr>
          <w:rFonts w:ascii="仿宋_GB2312" w:eastAsia="仿宋_GB2312" w:cs="仿宋_GB2312" w:hint="eastAsia"/>
          <w:sz w:val="32"/>
          <w:szCs w:val="32"/>
        </w:rPr>
        <w:t>年</w:t>
      </w:r>
      <w:r>
        <w:rPr>
          <w:rFonts w:ascii="仿宋_GB2312" w:eastAsia="仿宋_GB2312" w:cs="仿宋_GB2312"/>
          <w:sz w:val="32"/>
          <w:szCs w:val="32"/>
        </w:rPr>
        <w:t>1</w:t>
      </w:r>
      <w:r>
        <w:rPr>
          <w:rFonts w:ascii="仿宋_GB2312" w:eastAsia="仿宋_GB2312" w:cs="仿宋_GB2312" w:hint="eastAsia"/>
          <w:sz w:val="32"/>
          <w:szCs w:val="32"/>
        </w:rPr>
        <w:t>月</w:t>
      </w:r>
      <w:r>
        <w:rPr>
          <w:rFonts w:ascii="仿宋_GB2312" w:eastAsia="仿宋_GB2312" w:cs="仿宋_GB2312"/>
          <w:sz w:val="32"/>
          <w:szCs w:val="32"/>
        </w:rPr>
        <w:t>5</w:t>
      </w:r>
      <w:r>
        <w:rPr>
          <w:rFonts w:ascii="仿宋_GB2312" w:eastAsia="仿宋_GB2312" w:cs="仿宋_GB2312" w:hint="eastAsia"/>
          <w:sz w:val="32"/>
          <w:szCs w:val="32"/>
        </w:rPr>
        <w:t>日，原告将被告原承包地登记在自己名下，登记机关注明：“该户土地由叶云铭转包”。原告耕种</w:t>
      </w:r>
      <w:r>
        <w:rPr>
          <w:rFonts w:ascii="仿宋_GB2312" w:eastAsia="仿宋_GB2312" w:cs="仿宋_GB2312"/>
          <w:sz w:val="32"/>
          <w:szCs w:val="32"/>
        </w:rPr>
        <w:t>1</w:t>
      </w:r>
      <w:r>
        <w:rPr>
          <w:rFonts w:ascii="仿宋_GB2312" w:eastAsia="仿宋_GB2312" w:cs="仿宋_GB2312" w:hint="eastAsia"/>
          <w:sz w:val="32"/>
          <w:szCs w:val="32"/>
        </w:rPr>
        <w:t>年后便一直外出务工，部分土地由其母亲耕种，部分土地由被告自己耕种，期间集体所收农业税费均由原告缴纳，从</w:t>
      </w:r>
      <w:r>
        <w:rPr>
          <w:rFonts w:ascii="仿宋_GB2312" w:eastAsia="仿宋_GB2312" w:cs="仿宋_GB2312"/>
          <w:sz w:val="32"/>
          <w:szCs w:val="32"/>
        </w:rPr>
        <w:t>2007</w:t>
      </w:r>
      <w:r>
        <w:rPr>
          <w:rFonts w:ascii="仿宋_GB2312" w:eastAsia="仿宋_GB2312" w:cs="仿宋_GB2312" w:hint="eastAsia"/>
          <w:sz w:val="32"/>
          <w:szCs w:val="32"/>
        </w:rPr>
        <w:t>年起，国家对农民种粮进行</w:t>
      </w:r>
      <w:r>
        <w:rPr>
          <w:rFonts w:ascii="仿宋_GB2312" w:eastAsia="仿宋_GB2312" w:cs="仿宋_GB2312" w:hint="eastAsia"/>
          <w:sz w:val="32"/>
          <w:szCs w:val="32"/>
        </w:rPr>
        <w:lastRenderedPageBreak/>
        <w:t>补贴，其补贴款由原告领取直至</w:t>
      </w:r>
      <w:r>
        <w:rPr>
          <w:rFonts w:ascii="仿宋_GB2312" w:eastAsia="仿宋_GB2312" w:cs="仿宋_GB2312"/>
          <w:sz w:val="32"/>
          <w:szCs w:val="32"/>
        </w:rPr>
        <w:t>2010</w:t>
      </w:r>
      <w:r>
        <w:rPr>
          <w:rFonts w:ascii="仿宋_GB2312" w:eastAsia="仿宋_GB2312" w:cs="仿宋_GB2312" w:hint="eastAsia"/>
          <w:sz w:val="32"/>
          <w:szCs w:val="32"/>
        </w:rPr>
        <w:t>年。</w:t>
      </w:r>
      <w:r>
        <w:rPr>
          <w:rFonts w:ascii="仿宋_GB2312" w:eastAsia="仿宋_GB2312" w:cs="仿宋_GB2312"/>
          <w:sz w:val="32"/>
          <w:szCs w:val="32"/>
        </w:rPr>
        <w:t>2011</w:t>
      </w:r>
      <w:r>
        <w:rPr>
          <w:rFonts w:ascii="仿宋_GB2312" w:eastAsia="仿宋_GB2312" w:cs="仿宋_GB2312" w:hint="eastAsia"/>
          <w:sz w:val="32"/>
          <w:szCs w:val="32"/>
        </w:rPr>
        <w:t>年，被告将该争议的承包地种粮补贴款变更到自己名下，并要求原告交还该承包地，</w:t>
      </w:r>
      <w:r>
        <w:rPr>
          <w:rFonts w:ascii="仿宋_GB2312" w:eastAsia="仿宋_GB2312" w:cs="仿宋_GB2312"/>
          <w:sz w:val="32"/>
          <w:szCs w:val="32"/>
        </w:rPr>
        <w:t>2011</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cs="仿宋_GB2312"/>
          <w:sz w:val="32"/>
          <w:szCs w:val="32"/>
        </w:rPr>
        <w:t>27</w:t>
      </w:r>
      <w:r>
        <w:rPr>
          <w:rFonts w:ascii="仿宋_GB2312" w:eastAsia="仿宋_GB2312" w:cs="仿宋_GB2312" w:hint="eastAsia"/>
          <w:sz w:val="32"/>
          <w:szCs w:val="32"/>
        </w:rPr>
        <w:t>日，双方经所在的村委调解，村委会认为，双方争执的承包地，被告于</w:t>
      </w:r>
      <w:r>
        <w:rPr>
          <w:rFonts w:ascii="仿宋_GB2312" w:eastAsia="仿宋_GB2312" w:cs="仿宋_GB2312"/>
          <w:sz w:val="32"/>
          <w:szCs w:val="32"/>
        </w:rPr>
        <w:t>2004</w:t>
      </w:r>
      <w:r>
        <w:rPr>
          <w:rFonts w:ascii="仿宋_GB2312" w:eastAsia="仿宋_GB2312" w:cs="仿宋_GB2312" w:hint="eastAsia"/>
          <w:sz w:val="32"/>
          <w:szCs w:val="32"/>
        </w:rPr>
        <w:t>年转给原告后，但实际还是由被告一直在耕种，一致认为该地应由被告承包经营。另查明，原告在本集体经济组织内有自己的承包经营土地。</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上述事实，有原、被告的陈述、售房文约书、土地承包经营权证书、村委调解意见书等证据在案，并经庭审质证，经审查予以认定。</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本院认为，农村家庭承包土地是农民赖以生存的基本生活资料，是农民安身立命的根本。本案中，被告将自己原有的部分房屋出售给原告，在售房文约书中约定将其承包经营的土地转给原告耕种，双方系同一集体经济组织的成员，应当是一种承包经营权的转包关系，其流转协议应当有效。但双方未明确转包的期限，根据最高人民法院《关于审理涉及农村土地承包纠纷案件适用法律问题的解释》第十七条的规定，当事人对转包、出租地流转期限没有约定或者约定不明的，参照合同法第二百三十二条规定处理，即根据合同法六十一条仍不能确定的，视为不定期，当事人可以随时解除合同，且该承包地部分一直系被告在实际耕种，被告无其他固定生活来源，主要依靠土地，原告自己享有承包经营地，故原告收回流转土地的行为并无不当。至于被告要求原告退</w:t>
      </w:r>
      <w:r>
        <w:rPr>
          <w:rFonts w:ascii="仿宋_GB2312" w:eastAsia="仿宋_GB2312" w:cs="仿宋_GB2312" w:hint="eastAsia"/>
          <w:sz w:val="32"/>
          <w:szCs w:val="32"/>
        </w:rPr>
        <w:lastRenderedPageBreak/>
        <w:t>还种粮直补款的辩称理由，由于原告系土地流转合同取得的利益，对此不予支持。据此，依照最高人民法院《关于民事诉讼证据的若干规定》第二条二款的规定，判决如下：</w:t>
      </w:r>
    </w:p>
    <w:p w:rsidR="00C6788C" w:rsidRDefault="00C6788C" w:rsidP="00C6788C">
      <w:pPr>
        <w:spacing w:line="580" w:lineRule="atLeast"/>
        <w:ind w:firstLineChars="200" w:firstLine="640"/>
        <w:jc w:val="left"/>
        <w:rPr>
          <w:rFonts w:ascii="仿宋_GB2312" w:eastAsia="仿宋_GB2312"/>
          <w:sz w:val="32"/>
          <w:szCs w:val="32"/>
        </w:rPr>
      </w:pPr>
      <w:r>
        <w:rPr>
          <w:rFonts w:ascii="仿宋_GB2312" w:eastAsia="仿宋_GB2312" w:cs="仿宋_GB2312" w:hint="eastAsia"/>
          <w:sz w:val="32"/>
          <w:szCs w:val="32"/>
        </w:rPr>
        <w:t>驳回原告徐亚科承包经营户的诉讼请求。</w:t>
      </w:r>
    </w:p>
    <w:p w:rsidR="00C6788C" w:rsidRDefault="00C6788C" w:rsidP="00C6788C">
      <w:pPr>
        <w:spacing w:line="420" w:lineRule="exact"/>
        <w:ind w:firstLineChars="200" w:firstLine="640"/>
        <w:rPr>
          <w:rFonts w:ascii="仿宋_GB2312" w:eastAsia="仿宋_GB2312"/>
          <w:sz w:val="32"/>
          <w:szCs w:val="32"/>
        </w:rPr>
      </w:pPr>
      <w:r w:rsidRPr="008825A5">
        <w:rPr>
          <w:rFonts w:ascii="仿宋_GB2312" w:eastAsia="仿宋_GB2312" w:cs="仿宋_GB2312" w:hint="eastAsia"/>
          <w:sz w:val="32"/>
          <w:szCs w:val="32"/>
        </w:rPr>
        <w:t>案件受理费</w:t>
      </w:r>
      <w:r>
        <w:rPr>
          <w:rFonts w:ascii="仿宋_GB2312" w:eastAsia="仿宋_GB2312" w:cs="仿宋_GB2312"/>
          <w:sz w:val="32"/>
          <w:szCs w:val="32"/>
        </w:rPr>
        <w:t>80</w:t>
      </w:r>
      <w:r w:rsidRPr="008825A5">
        <w:rPr>
          <w:rFonts w:ascii="仿宋_GB2312" w:eastAsia="仿宋_GB2312" w:cs="仿宋_GB2312" w:hint="eastAsia"/>
          <w:sz w:val="32"/>
          <w:szCs w:val="32"/>
        </w:rPr>
        <w:t>元，</w:t>
      </w:r>
      <w:r>
        <w:rPr>
          <w:rFonts w:ascii="仿宋_GB2312" w:eastAsia="仿宋_GB2312" w:cs="仿宋_GB2312" w:hint="eastAsia"/>
          <w:sz w:val="32"/>
          <w:szCs w:val="32"/>
        </w:rPr>
        <w:t>减半收取</w:t>
      </w:r>
      <w:r>
        <w:rPr>
          <w:rFonts w:ascii="仿宋_GB2312" w:eastAsia="仿宋_GB2312" w:cs="仿宋_GB2312"/>
          <w:sz w:val="32"/>
          <w:szCs w:val="32"/>
        </w:rPr>
        <w:t>40</w:t>
      </w:r>
      <w:r>
        <w:rPr>
          <w:rFonts w:ascii="仿宋_GB2312" w:eastAsia="仿宋_GB2312" w:cs="仿宋_GB2312" w:hint="eastAsia"/>
          <w:sz w:val="32"/>
          <w:szCs w:val="32"/>
        </w:rPr>
        <w:t>元，</w:t>
      </w:r>
      <w:r w:rsidRPr="008825A5">
        <w:rPr>
          <w:rFonts w:ascii="仿宋_GB2312" w:eastAsia="仿宋_GB2312" w:cs="仿宋_GB2312" w:hint="eastAsia"/>
          <w:sz w:val="32"/>
          <w:szCs w:val="32"/>
        </w:rPr>
        <w:t>由</w:t>
      </w:r>
      <w:r>
        <w:rPr>
          <w:rFonts w:ascii="仿宋_GB2312" w:eastAsia="仿宋_GB2312" w:cs="仿宋_GB2312" w:hint="eastAsia"/>
          <w:sz w:val="32"/>
          <w:szCs w:val="32"/>
        </w:rPr>
        <w:t>原告徐亚科承包经营户</w:t>
      </w:r>
      <w:r w:rsidRPr="008825A5">
        <w:rPr>
          <w:rFonts w:ascii="仿宋_GB2312" w:eastAsia="仿宋_GB2312" w:cs="仿宋_GB2312" w:hint="eastAsia"/>
          <w:sz w:val="32"/>
          <w:szCs w:val="32"/>
        </w:rPr>
        <w:t>负担</w:t>
      </w:r>
      <w:r>
        <w:rPr>
          <w:rFonts w:ascii="仿宋_GB2312" w:eastAsia="仿宋_GB2312" w:cs="仿宋_GB2312" w:hint="eastAsia"/>
          <w:sz w:val="32"/>
          <w:szCs w:val="32"/>
        </w:rPr>
        <w:t>。</w:t>
      </w:r>
    </w:p>
    <w:p w:rsidR="00C6788C" w:rsidRPr="008825A5" w:rsidRDefault="00C6788C" w:rsidP="00C6788C">
      <w:pPr>
        <w:spacing w:line="420" w:lineRule="exact"/>
        <w:ind w:firstLineChars="200" w:firstLine="640"/>
        <w:rPr>
          <w:rFonts w:ascii="仿宋_GB2312" w:eastAsia="仿宋_GB2312"/>
          <w:sz w:val="32"/>
          <w:szCs w:val="32"/>
        </w:rPr>
      </w:pPr>
      <w:r>
        <w:rPr>
          <w:rFonts w:ascii="仿宋_GB2312" w:eastAsia="仿宋_GB2312" w:cs="仿宋_GB2312" w:hint="eastAsia"/>
          <w:sz w:val="32"/>
          <w:szCs w:val="32"/>
        </w:rPr>
        <w:t>如</w:t>
      </w:r>
      <w:r w:rsidRPr="008825A5">
        <w:rPr>
          <w:rFonts w:ascii="仿宋_GB2312" w:eastAsia="仿宋_GB2312" w:cs="仿宋_GB2312" w:hint="eastAsia"/>
          <w:sz w:val="32"/>
          <w:szCs w:val="32"/>
        </w:rPr>
        <w:t>不服本判决，可在判决书送达之日起</w:t>
      </w:r>
      <w:r w:rsidRPr="008825A5">
        <w:rPr>
          <w:rFonts w:ascii="仿宋_GB2312" w:eastAsia="仿宋_GB2312" w:cs="仿宋_GB2312"/>
          <w:sz w:val="32"/>
          <w:szCs w:val="32"/>
        </w:rPr>
        <w:t>15</w:t>
      </w:r>
      <w:r w:rsidRPr="008825A5">
        <w:rPr>
          <w:rFonts w:ascii="仿宋_GB2312" w:eastAsia="仿宋_GB2312" w:cs="仿宋_GB2312" w:hint="eastAsia"/>
          <w:sz w:val="32"/>
          <w:szCs w:val="32"/>
        </w:rPr>
        <w:t>日内向本院递交上诉状，并按对方当事人的人数提出副本，上诉于重庆市第三中级人民法院。</w:t>
      </w:r>
    </w:p>
    <w:p w:rsidR="00C6788C" w:rsidRDefault="00C6788C" w:rsidP="00C6788C">
      <w:pPr>
        <w:spacing w:line="580" w:lineRule="atLeast"/>
        <w:ind w:firstLineChars="200" w:firstLine="640"/>
        <w:jc w:val="left"/>
        <w:rPr>
          <w:rFonts w:ascii="仿宋_GB2312" w:eastAsia="仿宋_GB2312" w:cs="仿宋_GB2312"/>
          <w:sz w:val="32"/>
          <w:szCs w:val="32"/>
        </w:rPr>
      </w:pPr>
      <w:r>
        <w:rPr>
          <w:rFonts w:ascii="仿宋_GB2312" w:eastAsia="仿宋_GB2312" w:cs="仿宋_GB2312"/>
          <w:sz w:val="32"/>
          <w:szCs w:val="32"/>
        </w:rPr>
        <w:t xml:space="preserve">       </w:t>
      </w:r>
    </w:p>
    <w:p w:rsidR="00C6788C" w:rsidRDefault="00C6788C" w:rsidP="00C6788C">
      <w:pPr>
        <w:spacing w:line="580" w:lineRule="atLeast"/>
        <w:jc w:val="left"/>
        <w:rPr>
          <w:rFonts w:ascii="仿宋_GB2312" w:eastAsia="仿宋_GB2312" w:cs="仿宋_GB2312"/>
          <w:sz w:val="32"/>
          <w:szCs w:val="32"/>
        </w:rPr>
      </w:pPr>
      <w:r>
        <w:rPr>
          <w:rFonts w:ascii="仿宋_GB2312" w:eastAsia="仿宋_GB2312" w:cs="仿宋_GB2312"/>
          <w:sz w:val="32"/>
          <w:szCs w:val="32"/>
        </w:rPr>
        <w:t xml:space="preserve">  </w:t>
      </w:r>
    </w:p>
    <w:p w:rsidR="00C6788C" w:rsidRDefault="00C6788C" w:rsidP="00C6788C">
      <w:pPr>
        <w:spacing w:line="580" w:lineRule="atLeast"/>
        <w:jc w:val="right"/>
        <w:rPr>
          <w:rFonts w:ascii="仿宋_GB2312" w:eastAsia="仿宋_GB2312"/>
          <w:spacing w:val="10"/>
          <w:sz w:val="32"/>
          <w:szCs w:val="32"/>
        </w:rPr>
      </w:pPr>
      <w:r>
        <w:rPr>
          <w:rFonts w:ascii="仿宋_GB2312" w:eastAsia="仿宋_GB2312" w:cs="仿宋_GB2312"/>
          <w:spacing w:val="10"/>
          <w:sz w:val="32"/>
          <w:szCs w:val="32"/>
        </w:rPr>
        <w:t xml:space="preserve">   </w:t>
      </w:r>
    </w:p>
    <w:p w:rsidR="00C6788C" w:rsidRDefault="00C6788C" w:rsidP="00C6788C">
      <w:pPr>
        <w:spacing w:line="580" w:lineRule="atLeast"/>
        <w:jc w:val="right"/>
        <w:rPr>
          <w:rFonts w:ascii="仿宋_GB2312" w:eastAsia="仿宋_GB2312"/>
          <w:spacing w:val="10"/>
          <w:sz w:val="32"/>
          <w:szCs w:val="32"/>
        </w:rPr>
      </w:pPr>
    </w:p>
    <w:p w:rsidR="00C6788C" w:rsidRDefault="00C6788C" w:rsidP="00C6788C">
      <w:pPr>
        <w:spacing w:line="580" w:lineRule="atLeast"/>
        <w:jc w:val="right"/>
        <w:rPr>
          <w:rFonts w:ascii="仿宋_GB2312" w:eastAsia="仿宋_GB2312"/>
          <w:spacing w:val="10"/>
          <w:sz w:val="32"/>
          <w:szCs w:val="32"/>
        </w:rPr>
      </w:pPr>
    </w:p>
    <w:p w:rsidR="00C6788C" w:rsidRDefault="00C6788C" w:rsidP="00C6788C">
      <w:pPr>
        <w:spacing w:line="580" w:lineRule="atLeast"/>
        <w:jc w:val="right"/>
        <w:rPr>
          <w:rFonts w:ascii="仿宋_GB2312" w:eastAsia="仿宋_GB2312"/>
          <w:spacing w:val="10"/>
          <w:sz w:val="32"/>
          <w:szCs w:val="32"/>
        </w:rPr>
      </w:pPr>
    </w:p>
    <w:p w:rsidR="00C6788C" w:rsidRDefault="00C6788C" w:rsidP="00C6788C">
      <w:pPr>
        <w:spacing w:line="580" w:lineRule="atLeast"/>
        <w:jc w:val="right"/>
        <w:rPr>
          <w:rFonts w:ascii="仿宋_GB2312" w:eastAsia="仿宋_GB2312"/>
          <w:sz w:val="32"/>
          <w:szCs w:val="32"/>
        </w:rPr>
      </w:pP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审</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判</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员</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 xml:space="preserve">秦大江　　　　　　</w:t>
      </w:r>
    </w:p>
    <w:p w:rsidR="00C6788C" w:rsidRDefault="00C6788C" w:rsidP="00C6788C">
      <w:pPr>
        <w:spacing w:line="580" w:lineRule="atLeast"/>
        <w:jc w:val="right"/>
        <w:rPr>
          <w:rFonts w:ascii="仿宋_GB2312" w:eastAsia="仿宋_GB2312"/>
          <w:spacing w:val="10"/>
          <w:sz w:val="32"/>
          <w:szCs w:val="32"/>
        </w:rPr>
      </w:pP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 xml:space="preserve">　　　</w:t>
      </w:r>
    </w:p>
    <w:p w:rsidR="00C6788C" w:rsidRDefault="00C6788C" w:rsidP="00C6788C">
      <w:pPr>
        <w:spacing w:line="580" w:lineRule="atLeast"/>
        <w:jc w:val="right"/>
        <w:rPr>
          <w:rFonts w:ascii="仿宋_GB2312" w:eastAsia="仿宋_GB2312"/>
          <w:spacing w:val="10"/>
          <w:sz w:val="32"/>
          <w:szCs w:val="32"/>
        </w:rPr>
      </w:pPr>
    </w:p>
    <w:p w:rsidR="00C6788C" w:rsidRDefault="00C6788C" w:rsidP="00C6788C">
      <w:pPr>
        <w:spacing w:line="580" w:lineRule="atLeast"/>
        <w:jc w:val="right"/>
        <w:rPr>
          <w:rFonts w:ascii="仿宋_GB2312" w:eastAsia="仿宋_GB2312"/>
          <w:spacing w:val="10"/>
          <w:sz w:val="32"/>
          <w:szCs w:val="32"/>
        </w:rPr>
      </w:pPr>
    </w:p>
    <w:p w:rsidR="00C6788C" w:rsidRDefault="00C6788C" w:rsidP="00C6788C">
      <w:pPr>
        <w:spacing w:line="580" w:lineRule="atLeast"/>
        <w:jc w:val="right"/>
        <w:rPr>
          <w:rFonts w:ascii="仿宋_GB2312" w:eastAsia="仿宋_GB2312"/>
          <w:sz w:val="32"/>
          <w:szCs w:val="32"/>
        </w:rPr>
      </w:pPr>
      <w:r>
        <w:rPr>
          <w:rFonts w:ascii="仿宋_GB2312" w:eastAsia="仿宋_GB2312" w:cs="仿宋_GB2312" w:hint="eastAsia"/>
          <w:spacing w:val="10"/>
          <w:sz w:val="32"/>
          <w:szCs w:val="32"/>
        </w:rPr>
        <w:t xml:space="preserve">　</w:t>
      </w:r>
      <w:r>
        <w:rPr>
          <w:rFonts w:ascii="仿宋_GB2312" w:eastAsia="仿宋_GB2312" w:cs="仿宋_GB2312" w:hint="eastAsia"/>
          <w:sz w:val="32"/>
          <w:szCs w:val="32"/>
        </w:rPr>
        <w:t xml:space="preserve">二○一一年八月三十一日　　</w:t>
      </w:r>
    </w:p>
    <w:p w:rsidR="00C6788C" w:rsidRDefault="00C6788C" w:rsidP="00C6788C">
      <w:pPr>
        <w:spacing w:line="580" w:lineRule="atLeast"/>
        <w:ind w:right="960"/>
        <w:jc w:val="right"/>
        <w:rPr>
          <w:rFonts w:ascii="仿宋_GB2312" w:eastAsia="仿宋_GB2312"/>
          <w:sz w:val="32"/>
          <w:szCs w:val="32"/>
        </w:rPr>
      </w:pPr>
    </w:p>
    <w:p w:rsidR="00C6788C" w:rsidRDefault="00C6788C" w:rsidP="00C6788C">
      <w:pPr>
        <w:spacing w:line="580" w:lineRule="atLeast"/>
        <w:jc w:val="right"/>
        <w:rPr>
          <w:rFonts w:ascii="仿宋_GB2312" w:eastAsia="仿宋_GB2312"/>
          <w:sz w:val="32"/>
          <w:szCs w:val="32"/>
        </w:rPr>
      </w:pPr>
      <w:r>
        <w:rPr>
          <w:rFonts w:ascii="仿宋_GB2312" w:eastAsia="仿宋_GB2312" w:cs="仿宋_GB2312" w:hint="eastAsia"/>
          <w:spacing w:val="10"/>
          <w:sz w:val="32"/>
          <w:szCs w:val="32"/>
        </w:rPr>
        <w:t>书</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记</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员</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 xml:space="preserve">隆应花　　</w:t>
      </w:r>
    </w:p>
    <w:p w:rsidR="00D575A2" w:rsidRPr="00C6788C" w:rsidRDefault="00D575A2"/>
    <w:sectPr w:rsidR="00D575A2" w:rsidRPr="00C6788C">
      <w:headerReference w:type="default" r:id="rId6"/>
      <w:footerReference w:type="default" r:id="rId7"/>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5A2" w:rsidRDefault="00D575A2" w:rsidP="00C6788C">
      <w:r>
        <w:separator/>
      </w:r>
    </w:p>
  </w:endnote>
  <w:endnote w:type="continuationSeparator" w:id="1">
    <w:p w:rsidR="00D575A2" w:rsidRDefault="00D575A2" w:rsidP="00C678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华文中宋">
    <w:altName w:val="Dotum"/>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2C9" w:rsidRDefault="00D575A2">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C6788C">
      <w:rPr>
        <w:rStyle w:val="a5"/>
        <w:rFonts w:ascii="仿宋_GB2312" w:cs="仿宋_GB2312"/>
        <w:noProof/>
        <w:sz w:val="28"/>
        <w:szCs w:val="28"/>
      </w:rPr>
      <w:t>4</w:t>
    </w:r>
    <w:r>
      <w:rPr>
        <w:rStyle w:val="a5"/>
        <w:rFonts w:ascii="仿宋_GB2312" w:cs="仿宋_GB2312"/>
        <w:sz w:val="28"/>
        <w:szCs w:val="28"/>
      </w:rPr>
      <w:fldChar w:fldCharType="end"/>
    </w:r>
    <w:r>
      <w:rPr>
        <w:rStyle w:val="a5"/>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5A2" w:rsidRDefault="00D575A2" w:rsidP="00C6788C">
      <w:r>
        <w:separator/>
      </w:r>
    </w:p>
  </w:footnote>
  <w:footnote w:type="continuationSeparator" w:id="1">
    <w:p w:rsidR="00D575A2" w:rsidRDefault="00D575A2" w:rsidP="00C678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2C9" w:rsidRDefault="00D575A2" w:rsidP="00C55F9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788C"/>
    <w:rsid w:val="00C6788C"/>
    <w:rsid w:val="00D575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88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78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6788C"/>
    <w:rPr>
      <w:sz w:val="18"/>
      <w:szCs w:val="18"/>
    </w:rPr>
  </w:style>
  <w:style w:type="paragraph" w:styleId="a4">
    <w:name w:val="footer"/>
    <w:basedOn w:val="a"/>
    <w:link w:val="Char0"/>
    <w:uiPriority w:val="99"/>
    <w:unhideWhenUsed/>
    <w:rsid w:val="00C678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6788C"/>
    <w:rPr>
      <w:sz w:val="18"/>
      <w:szCs w:val="18"/>
    </w:rPr>
  </w:style>
  <w:style w:type="character" w:styleId="a5">
    <w:name w:val="page number"/>
    <w:basedOn w:val="a0"/>
    <w:uiPriority w:val="99"/>
    <w:rsid w:val="00C678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266</Words>
  <Characters>1518</Characters>
  <Application>Microsoft Office Word</Application>
  <DocSecurity>0</DocSecurity>
  <Lines>12</Lines>
  <Paragraphs>3</Paragraphs>
  <ScaleCrop>false</ScaleCrop>
  <Company>Microsoft</Company>
  <LinksUpToDate>false</LinksUpToDate>
  <CharactersWithSpaces>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2013-09-25T01:08:00Z</dcterms:created>
  <dcterms:modified xsi:type="dcterms:W3CDTF">2013-09-25T01:08:00Z</dcterms:modified>
</cp:coreProperties>
</file>